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563" w:type="dxa"/>
        <w:jc w:val="center"/>
        <w:tblLook w:val="04A0"/>
      </w:tblPr>
      <w:tblGrid>
        <w:gridCol w:w="7366"/>
        <w:gridCol w:w="3197"/>
      </w:tblGrid>
      <w:tr w:rsidR="00607703" w:rsidTr="00437BAE">
        <w:trPr>
          <w:jc w:val="center"/>
        </w:trPr>
        <w:tc>
          <w:tcPr>
            <w:tcW w:w="7366" w:type="dxa"/>
          </w:tcPr>
          <w:p w:rsidR="00607703" w:rsidRPr="00C56BB6" w:rsidRDefault="00DA5E8A" w:rsidP="00D649BF">
            <w:pPr>
              <w:spacing w:after="0" w:line="240" w:lineRule="auto"/>
              <w:jc w:val="lowKashida"/>
              <w:rPr>
                <w:rFonts w:asciiTheme="majorBidi" w:hAnsiTheme="majorBidi" w:cstheme="majorBidi"/>
                <w:sz w:val="24"/>
                <w:szCs w:val="24"/>
                <w:rtl/>
              </w:rPr>
            </w:pPr>
            <w:r w:rsidRPr="00480B62">
              <w:rPr>
                <w:rFonts w:asciiTheme="majorBidi" w:hAnsiTheme="majorBidi" w:cstheme="majorBidi"/>
                <w:sz w:val="24"/>
                <w:szCs w:val="24"/>
              </w:rPr>
              <w:t xml:space="preserve">Prof. Dr. Abdul </w:t>
            </w:r>
            <w:proofErr w:type="spellStart"/>
            <w:r w:rsidRPr="00480B62">
              <w:rPr>
                <w:rFonts w:asciiTheme="majorBidi" w:hAnsiTheme="majorBidi" w:cstheme="majorBidi"/>
                <w:sz w:val="24"/>
                <w:szCs w:val="24"/>
              </w:rPr>
              <w:t>Hamid</w:t>
            </w:r>
            <w:proofErr w:type="spellEnd"/>
            <w:r w:rsidRPr="00480B62">
              <w:rPr>
                <w:rFonts w:asciiTheme="majorBidi" w:hAnsiTheme="majorBidi" w:cstheme="majorBidi"/>
                <w:sz w:val="24"/>
                <w:szCs w:val="24"/>
              </w:rPr>
              <w:t xml:space="preserve"> M. </w:t>
            </w:r>
            <w:proofErr w:type="spellStart"/>
            <w:r w:rsidRPr="00480B62">
              <w:rPr>
                <w:rFonts w:asciiTheme="majorBidi" w:hAnsiTheme="majorBidi" w:cstheme="majorBidi"/>
                <w:sz w:val="24"/>
                <w:szCs w:val="24"/>
              </w:rPr>
              <w:t>Ragab</w:t>
            </w:r>
            <w:proofErr w:type="spellEnd"/>
          </w:p>
        </w:tc>
        <w:tc>
          <w:tcPr>
            <w:tcW w:w="3197" w:type="dxa"/>
          </w:tcPr>
          <w:p w:rsidR="00607703" w:rsidRDefault="00607703" w:rsidP="00476981">
            <w:pPr>
              <w:bidi/>
              <w:spacing w:after="0"/>
              <w:jc w:val="right"/>
              <w:rPr>
                <w:rFonts w:asciiTheme="majorBidi" w:hAnsiTheme="majorBidi" w:cstheme="majorBidi"/>
                <w:sz w:val="26"/>
                <w:szCs w:val="26"/>
              </w:rPr>
            </w:pPr>
            <w:r>
              <w:rPr>
                <w:rFonts w:asciiTheme="majorBidi" w:hAnsiTheme="majorBidi" w:cstheme="majorBidi"/>
                <w:sz w:val="26"/>
                <w:szCs w:val="26"/>
              </w:rPr>
              <w:t>Researcher/s</w:t>
            </w:r>
          </w:p>
        </w:tc>
      </w:tr>
      <w:tr w:rsidR="00607703" w:rsidTr="00437BAE">
        <w:trPr>
          <w:jc w:val="center"/>
        </w:trPr>
        <w:tc>
          <w:tcPr>
            <w:tcW w:w="7366" w:type="dxa"/>
          </w:tcPr>
          <w:p w:rsidR="00607703" w:rsidRPr="006065AA" w:rsidRDefault="00F70BA8" w:rsidP="00F70BA8">
            <w:pPr>
              <w:pStyle w:val="Style"/>
              <w:bidi/>
              <w:rPr>
                <w:rFonts w:asciiTheme="majorBidi" w:hAnsiTheme="majorBidi" w:cstheme="majorBidi"/>
                <w:rtl/>
              </w:rPr>
            </w:pPr>
            <w:r>
              <w:rPr>
                <w:rFonts w:asciiTheme="majorBidi" w:hAnsiTheme="majorBidi" w:cstheme="majorBidi" w:hint="cs"/>
                <w:rtl/>
              </w:rPr>
              <w:t>التعليم التكيفي : وسائل للمعامل الخاصة بالواقع الإفتراضي تعتمد على الإنترنت</w:t>
            </w:r>
          </w:p>
        </w:tc>
        <w:tc>
          <w:tcPr>
            <w:tcW w:w="3197" w:type="dxa"/>
          </w:tcPr>
          <w:p w:rsidR="00607703" w:rsidRPr="00F424F9" w:rsidRDefault="00607703" w:rsidP="005515FC">
            <w:pPr>
              <w:bidi/>
              <w:jc w:val="right"/>
              <w:rPr>
                <w:rFonts w:asciiTheme="majorBidi" w:hAnsiTheme="majorBidi" w:cstheme="majorBidi"/>
                <w:sz w:val="26"/>
                <w:szCs w:val="26"/>
                <w:rtl/>
              </w:rPr>
            </w:pPr>
            <w:r>
              <w:rPr>
                <w:rFonts w:asciiTheme="majorBidi" w:hAnsiTheme="majorBidi" w:cstheme="majorBidi"/>
                <w:sz w:val="26"/>
                <w:szCs w:val="26"/>
              </w:rPr>
              <w:t>Research Title (Arabic)</w:t>
            </w:r>
          </w:p>
        </w:tc>
      </w:tr>
      <w:tr w:rsidR="00D649BF" w:rsidTr="00437BAE">
        <w:trPr>
          <w:jc w:val="center"/>
        </w:trPr>
        <w:tc>
          <w:tcPr>
            <w:tcW w:w="7366" w:type="dxa"/>
          </w:tcPr>
          <w:p w:rsidR="00D649BF" w:rsidRPr="0011031B" w:rsidRDefault="00D649BF" w:rsidP="00F4558D">
            <w:pPr>
              <w:spacing w:line="360" w:lineRule="auto"/>
              <w:rPr>
                <w:rFonts w:asciiTheme="majorBidi" w:hAnsiTheme="majorBidi" w:cstheme="majorBidi"/>
                <w:sz w:val="24"/>
                <w:szCs w:val="24"/>
                <w:rtl/>
              </w:rPr>
            </w:pPr>
            <w:r w:rsidRPr="0011031B">
              <w:rPr>
                <w:rFonts w:asciiTheme="majorBidi" w:hAnsiTheme="majorBidi" w:cstheme="majorBidi"/>
                <w:sz w:val="24"/>
                <w:szCs w:val="24"/>
              </w:rPr>
              <w:t xml:space="preserve"> </w:t>
            </w:r>
            <w:r w:rsidRPr="0011031B">
              <w:rPr>
                <w:rFonts w:asciiTheme="majorBidi" w:eastAsia="Calibri" w:hAnsiTheme="majorBidi" w:cstheme="majorBidi"/>
                <w:sz w:val="24"/>
                <w:szCs w:val="24"/>
              </w:rPr>
              <w:t>Adaptive E-Learning:  “Web Based VR Lab Tool”</w:t>
            </w:r>
          </w:p>
        </w:tc>
        <w:tc>
          <w:tcPr>
            <w:tcW w:w="3197" w:type="dxa"/>
          </w:tcPr>
          <w:p w:rsidR="00D649BF" w:rsidRPr="00F424F9" w:rsidRDefault="00D649BF" w:rsidP="005515FC">
            <w:pPr>
              <w:bidi/>
              <w:jc w:val="right"/>
              <w:rPr>
                <w:rFonts w:asciiTheme="majorBidi" w:hAnsiTheme="majorBidi" w:cstheme="majorBidi"/>
                <w:sz w:val="26"/>
                <w:szCs w:val="26"/>
                <w:rtl/>
              </w:rPr>
            </w:pPr>
            <w:r>
              <w:rPr>
                <w:rFonts w:asciiTheme="majorBidi" w:hAnsiTheme="majorBidi" w:cstheme="majorBidi"/>
                <w:sz w:val="26"/>
                <w:szCs w:val="26"/>
              </w:rPr>
              <w:t>Research Title (English)</w:t>
            </w:r>
          </w:p>
        </w:tc>
      </w:tr>
      <w:tr w:rsidR="00D649BF" w:rsidTr="00437BAE">
        <w:trPr>
          <w:jc w:val="center"/>
        </w:trPr>
        <w:tc>
          <w:tcPr>
            <w:tcW w:w="7366" w:type="dxa"/>
          </w:tcPr>
          <w:p w:rsidR="00D649BF" w:rsidRPr="006065AA" w:rsidRDefault="00F70BA8" w:rsidP="00CC5F78">
            <w:pPr>
              <w:bidi/>
              <w:rPr>
                <w:rFonts w:asciiTheme="majorBidi" w:hAnsiTheme="majorBidi" w:cstheme="majorBidi"/>
                <w:sz w:val="24"/>
                <w:szCs w:val="24"/>
              </w:rPr>
            </w:pPr>
            <w:r>
              <w:rPr>
                <w:rFonts w:asciiTheme="majorBidi" w:hAnsiTheme="majorBidi" w:cstheme="majorBidi" w:hint="cs"/>
                <w:rtl/>
              </w:rPr>
              <w:t>وسائل للمعامل الخاصة بالواقع الإفتراضي تعتمد على الإنترنت</w:t>
            </w:r>
          </w:p>
        </w:tc>
        <w:tc>
          <w:tcPr>
            <w:tcW w:w="3197" w:type="dxa"/>
          </w:tcPr>
          <w:p w:rsidR="00D649BF" w:rsidRPr="00F424F9" w:rsidRDefault="00D649BF" w:rsidP="005515FC">
            <w:pPr>
              <w:bidi/>
              <w:jc w:val="right"/>
              <w:rPr>
                <w:rFonts w:asciiTheme="majorBidi" w:hAnsiTheme="majorBidi" w:cstheme="majorBidi"/>
                <w:sz w:val="26"/>
                <w:szCs w:val="26"/>
                <w:rtl/>
              </w:rPr>
            </w:pPr>
            <w:r>
              <w:rPr>
                <w:rFonts w:asciiTheme="majorBidi" w:hAnsiTheme="majorBidi" w:cstheme="majorBidi"/>
                <w:sz w:val="26"/>
                <w:szCs w:val="26"/>
              </w:rPr>
              <w:t>Research Topic (Arabic)</w:t>
            </w:r>
          </w:p>
        </w:tc>
      </w:tr>
      <w:tr w:rsidR="00D649BF" w:rsidTr="00437BAE">
        <w:trPr>
          <w:jc w:val="center"/>
        </w:trPr>
        <w:tc>
          <w:tcPr>
            <w:tcW w:w="7366" w:type="dxa"/>
          </w:tcPr>
          <w:p w:rsidR="00D649BF" w:rsidRPr="0011031B" w:rsidRDefault="00D649BF" w:rsidP="00F4558D">
            <w:pPr>
              <w:jc w:val="lowKashida"/>
              <w:rPr>
                <w:rFonts w:asciiTheme="majorBidi" w:hAnsiTheme="majorBidi" w:cstheme="majorBidi"/>
                <w:sz w:val="24"/>
                <w:szCs w:val="24"/>
              </w:rPr>
            </w:pPr>
            <w:r w:rsidRPr="0011031B">
              <w:rPr>
                <w:rFonts w:asciiTheme="majorBidi" w:hAnsiTheme="majorBidi" w:cstheme="majorBidi"/>
                <w:sz w:val="24"/>
                <w:szCs w:val="24"/>
              </w:rPr>
              <w:t xml:space="preserve"> </w:t>
            </w:r>
            <w:r w:rsidRPr="0011031B">
              <w:rPr>
                <w:rFonts w:asciiTheme="majorBidi" w:eastAsia="Calibri" w:hAnsiTheme="majorBidi" w:cstheme="majorBidi"/>
                <w:sz w:val="24"/>
                <w:szCs w:val="24"/>
              </w:rPr>
              <w:t>Web V</w:t>
            </w:r>
            <w:r w:rsidRPr="0011031B">
              <w:rPr>
                <w:rFonts w:asciiTheme="majorBidi" w:hAnsiTheme="majorBidi" w:cstheme="majorBidi"/>
                <w:sz w:val="24"/>
                <w:szCs w:val="24"/>
              </w:rPr>
              <w:t xml:space="preserve">irtual </w:t>
            </w:r>
            <w:r w:rsidRPr="0011031B">
              <w:rPr>
                <w:rFonts w:asciiTheme="majorBidi" w:eastAsia="Calibri" w:hAnsiTheme="majorBidi" w:cstheme="majorBidi"/>
                <w:sz w:val="24"/>
                <w:szCs w:val="24"/>
              </w:rPr>
              <w:t>R</w:t>
            </w:r>
            <w:r w:rsidRPr="0011031B">
              <w:rPr>
                <w:rFonts w:asciiTheme="majorBidi" w:hAnsiTheme="majorBidi" w:cstheme="majorBidi"/>
                <w:sz w:val="24"/>
                <w:szCs w:val="24"/>
              </w:rPr>
              <w:t xml:space="preserve">eality </w:t>
            </w:r>
            <w:r w:rsidRPr="0011031B">
              <w:rPr>
                <w:rFonts w:asciiTheme="majorBidi" w:eastAsia="Calibri" w:hAnsiTheme="majorBidi" w:cstheme="majorBidi"/>
                <w:sz w:val="24"/>
                <w:szCs w:val="24"/>
              </w:rPr>
              <w:t xml:space="preserve"> Lab Tool</w:t>
            </w:r>
            <w:r w:rsidRPr="0011031B">
              <w:rPr>
                <w:rFonts w:asciiTheme="majorBidi" w:hAnsiTheme="majorBidi" w:cstheme="majorBidi"/>
                <w:sz w:val="24"/>
                <w:szCs w:val="24"/>
              </w:rPr>
              <w:t>s</w:t>
            </w:r>
          </w:p>
        </w:tc>
        <w:tc>
          <w:tcPr>
            <w:tcW w:w="3197" w:type="dxa"/>
          </w:tcPr>
          <w:p w:rsidR="00D649BF" w:rsidRPr="00F424F9" w:rsidRDefault="00D649BF" w:rsidP="005515FC">
            <w:pPr>
              <w:bidi/>
              <w:jc w:val="right"/>
              <w:rPr>
                <w:rFonts w:asciiTheme="majorBidi" w:hAnsiTheme="majorBidi" w:cstheme="majorBidi"/>
                <w:sz w:val="26"/>
                <w:szCs w:val="26"/>
                <w:rtl/>
              </w:rPr>
            </w:pPr>
            <w:r>
              <w:rPr>
                <w:rFonts w:asciiTheme="majorBidi" w:hAnsiTheme="majorBidi" w:cstheme="majorBidi"/>
                <w:sz w:val="26"/>
                <w:szCs w:val="26"/>
              </w:rPr>
              <w:t>Research Topic (English)</w:t>
            </w:r>
          </w:p>
        </w:tc>
      </w:tr>
      <w:tr w:rsidR="00D649BF" w:rsidTr="00437BAE">
        <w:trPr>
          <w:jc w:val="center"/>
        </w:trPr>
        <w:tc>
          <w:tcPr>
            <w:tcW w:w="7366" w:type="dxa"/>
          </w:tcPr>
          <w:p w:rsidR="00D649BF" w:rsidRPr="006065AA" w:rsidRDefault="00F70BA8" w:rsidP="00FB6B12">
            <w:pPr>
              <w:bidi/>
              <w:jc w:val="right"/>
              <w:rPr>
                <w:rFonts w:asciiTheme="majorBidi" w:hAnsiTheme="majorBidi" w:cstheme="majorBidi"/>
                <w:sz w:val="24"/>
                <w:szCs w:val="24"/>
              </w:rPr>
            </w:pPr>
            <w:r>
              <w:rPr>
                <w:rFonts w:asciiTheme="majorBidi" w:hAnsiTheme="majorBidi" w:cstheme="majorBidi" w:hint="cs"/>
                <w:sz w:val="24"/>
                <w:szCs w:val="24"/>
                <w:rtl/>
              </w:rPr>
              <w:t>جامعة طيبة</w:t>
            </w:r>
          </w:p>
        </w:tc>
        <w:tc>
          <w:tcPr>
            <w:tcW w:w="3197" w:type="dxa"/>
          </w:tcPr>
          <w:p w:rsidR="00D649BF" w:rsidRPr="00F424F9" w:rsidRDefault="00D649BF" w:rsidP="005515FC">
            <w:pPr>
              <w:bidi/>
              <w:jc w:val="right"/>
              <w:rPr>
                <w:rFonts w:asciiTheme="majorBidi" w:hAnsiTheme="majorBidi" w:cstheme="majorBidi"/>
                <w:sz w:val="26"/>
                <w:szCs w:val="26"/>
                <w:rtl/>
              </w:rPr>
            </w:pPr>
            <w:r>
              <w:rPr>
                <w:rFonts w:asciiTheme="majorBidi" w:hAnsiTheme="majorBidi" w:cstheme="majorBidi"/>
                <w:sz w:val="26"/>
                <w:szCs w:val="26"/>
              </w:rPr>
              <w:t>Publisher (Arabic)</w:t>
            </w:r>
          </w:p>
        </w:tc>
      </w:tr>
      <w:tr w:rsidR="00D649BF" w:rsidTr="00437BAE">
        <w:trPr>
          <w:jc w:val="center"/>
        </w:trPr>
        <w:tc>
          <w:tcPr>
            <w:tcW w:w="7366" w:type="dxa"/>
          </w:tcPr>
          <w:p w:rsidR="00D649BF" w:rsidRPr="0011031B" w:rsidRDefault="00D649BF" w:rsidP="00F4558D">
            <w:pPr>
              <w:jc w:val="lowKashida"/>
              <w:rPr>
                <w:rFonts w:asciiTheme="majorBidi" w:hAnsiTheme="majorBidi" w:cstheme="majorBidi"/>
                <w:sz w:val="24"/>
                <w:szCs w:val="24"/>
                <w:rtl/>
              </w:rPr>
            </w:pPr>
            <w:r w:rsidRPr="0011031B">
              <w:rPr>
                <w:rFonts w:asciiTheme="majorBidi" w:hAnsiTheme="majorBidi" w:cstheme="majorBidi"/>
                <w:sz w:val="24"/>
                <w:szCs w:val="24"/>
              </w:rPr>
              <w:t xml:space="preserve"> </w:t>
            </w:r>
            <w:proofErr w:type="spellStart"/>
            <w:r w:rsidRPr="0011031B">
              <w:rPr>
                <w:rFonts w:asciiTheme="majorBidi" w:hAnsiTheme="majorBidi" w:cstheme="majorBidi"/>
                <w:sz w:val="24"/>
                <w:szCs w:val="24"/>
              </w:rPr>
              <w:t>Taibah</w:t>
            </w:r>
            <w:proofErr w:type="spellEnd"/>
            <w:r w:rsidRPr="0011031B">
              <w:rPr>
                <w:rFonts w:asciiTheme="majorBidi" w:hAnsiTheme="majorBidi" w:cstheme="majorBidi"/>
                <w:sz w:val="24"/>
                <w:szCs w:val="24"/>
              </w:rPr>
              <w:t xml:space="preserve"> University</w:t>
            </w:r>
          </w:p>
        </w:tc>
        <w:tc>
          <w:tcPr>
            <w:tcW w:w="3197" w:type="dxa"/>
          </w:tcPr>
          <w:p w:rsidR="00D649BF" w:rsidRPr="00F424F9" w:rsidRDefault="00D649BF" w:rsidP="005515FC">
            <w:pPr>
              <w:bidi/>
              <w:jc w:val="right"/>
              <w:rPr>
                <w:rFonts w:asciiTheme="majorBidi" w:hAnsiTheme="majorBidi" w:cstheme="majorBidi"/>
                <w:sz w:val="26"/>
                <w:szCs w:val="26"/>
                <w:rtl/>
              </w:rPr>
            </w:pPr>
            <w:r>
              <w:rPr>
                <w:rFonts w:asciiTheme="majorBidi" w:hAnsiTheme="majorBidi" w:cstheme="majorBidi"/>
                <w:sz w:val="26"/>
                <w:szCs w:val="26"/>
              </w:rPr>
              <w:t>Publisher (English)</w:t>
            </w:r>
          </w:p>
        </w:tc>
      </w:tr>
      <w:tr w:rsidR="00D649BF" w:rsidTr="00437BAE">
        <w:trPr>
          <w:jc w:val="center"/>
        </w:trPr>
        <w:tc>
          <w:tcPr>
            <w:tcW w:w="7366" w:type="dxa"/>
          </w:tcPr>
          <w:p w:rsidR="00D649BF" w:rsidRPr="0011031B" w:rsidRDefault="00D649BF" w:rsidP="00F4558D">
            <w:pPr>
              <w:jc w:val="lowKashida"/>
              <w:rPr>
                <w:rFonts w:asciiTheme="majorBidi" w:hAnsiTheme="majorBidi" w:cstheme="majorBidi"/>
                <w:sz w:val="24"/>
                <w:szCs w:val="24"/>
                <w:rtl/>
              </w:rPr>
            </w:pPr>
            <w:r w:rsidRPr="0011031B">
              <w:rPr>
                <w:rFonts w:asciiTheme="majorBidi" w:hAnsiTheme="majorBidi" w:cstheme="majorBidi"/>
                <w:sz w:val="24"/>
                <w:szCs w:val="24"/>
              </w:rPr>
              <w:t xml:space="preserve"> 2011</w:t>
            </w:r>
            <w:r w:rsidR="00F70BA8">
              <w:rPr>
                <w:rFonts w:asciiTheme="majorBidi" w:hAnsiTheme="majorBidi" w:cstheme="majorBidi" w:hint="cs"/>
                <w:sz w:val="24"/>
                <w:szCs w:val="24"/>
                <w:rtl/>
              </w:rPr>
              <w:t xml:space="preserve">مايو </w:t>
            </w:r>
          </w:p>
        </w:tc>
        <w:tc>
          <w:tcPr>
            <w:tcW w:w="3197" w:type="dxa"/>
          </w:tcPr>
          <w:p w:rsidR="00D649BF" w:rsidRPr="00F424F9" w:rsidRDefault="00D649BF" w:rsidP="005515FC">
            <w:pPr>
              <w:bidi/>
              <w:jc w:val="right"/>
              <w:rPr>
                <w:rFonts w:asciiTheme="majorBidi" w:hAnsiTheme="majorBidi" w:cstheme="majorBidi"/>
                <w:sz w:val="26"/>
                <w:szCs w:val="26"/>
                <w:rtl/>
              </w:rPr>
            </w:pPr>
            <w:r>
              <w:rPr>
                <w:rFonts w:asciiTheme="majorBidi" w:hAnsiTheme="majorBidi" w:cstheme="majorBidi"/>
                <w:sz w:val="26"/>
                <w:szCs w:val="26"/>
              </w:rPr>
              <w:t>Publishing Year (Arabic)</w:t>
            </w:r>
          </w:p>
        </w:tc>
      </w:tr>
      <w:tr w:rsidR="00D649BF" w:rsidTr="00437BAE">
        <w:trPr>
          <w:jc w:val="center"/>
        </w:trPr>
        <w:tc>
          <w:tcPr>
            <w:tcW w:w="7366" w:type="dxa"/>
          </w:tcPr>
          <w:p w:rsidR="00D649BF" w:rsidRPr="0011031B" w:rsidRDefault="00D649BF" w:rsidP="00F4558D">
            <w:pPr>
              <w:jc w:val="lowKashida"/>
              <w:rPr>
                <w:rFonts w:asciiTheme="majorBidi" w:hAnsiTheme="majorBidi" w:cstheme="majorBidi"/>
                <w:sz w:val="24"/>
                <w:szCs w:val="24"/>
                <w:rtl/>
              </w:rPr>
            </w:pPr>
            <w:r w:rsidRPr="0011031B">
              <w:rPr>
                <w:rFonts w:asciiTheme="majorBidi" w:hAnsiTheme="majorBidi" w:cstheme="majorBidi"/>
                <w:sz w:val="24"/>
                <w:szCs w:val="24"/>
              </w:rPr>
              <w:t>May - 2011</w:t>
            </w:r>
          </w:p>
        </w:tc>
        <w:tc>
          <w:tcPr>
            <w:tcW w:w="3197" w:type="dxa"/>
          </w:tcPr>
          <w:p w:rsidR="00D649BF" w:rsidRPr="00F424F9" w:rsidRDefault="00D649BF" w:rsidP="005515FC">
            <w:pPr>
              <w:bidi/>
              <w:jc w:val="right"/>
              <w:rPr>
                <w:rFonts w:asciiTheme="majorBidi" w:hAnsiTheme="majorBidi" w:cstheme="majorBidi"/>
                <w:sz w:val="26"/>
                <w:szCs w:val="26"/>
                <w:rtl/>
              </w:rPr>
            </w:pPr>
            <w:r>
              <w:rPr>
                <w:rFonts w:asciiTheme="majorBidi" w:hAnsiTheme="majorBidi" w:cstheme="majorBidi"/>
                <w:sz w:val="26"/>
                <w:szCs w:val="26"/>
              </w:rPr>
              <w:t>Publishing Year (English)</w:t>
            </w:r>
          </w:p>
        </w:tc>
      </w:tr>
      <w:tr w:rsidR="00D649BF" w:rsidTr="00437BAE">
        <w:trPr>
          <w:jc w:val="center"/>
        </w:trPr>
        <w:tc>
          <w:tcPr>
            <w:tcW w:w="7366" w:type="dxa"/>
          </w:tcPr>
          <w:p w:rsidR="00D649BF" w:rsidRPr="00480B62" w:rsidRDefault="00D649BF" w:rsidP="00F4558D">
            <w:pPr>
              <w:pStyle w:val="ListParagraph"/>
              <w:ind w:left="0"/>
              <w:jc w:val="lowKashida"/>
              <w:rPr>
                <w:rFonts w:asciiTheme="majorBidi" w:hAnsiTheme="majorBidi" w:cstheme="majorBidi"/>
                <w:sz w:val="24"/>
                <w:szCs w:val="24"/>
                <w:rtl/>
              </w:rPr>
            </w:pPr>
          </w:p>
        </w:tc>
        <w:tc>
          <w:tcPr>
            <w:tcW w:w="3197" w:type="dxa"/>
          </w:tcPr>
          <w:p w:rsidR="00D649BF" w:rsidRPr="00F424F9" w:rsidRDefault="00D649BF" w:rsidP="005515FC">
            <w:pPr>
              <w:pStyle w:val="ListParagraph"/>
              <w:bidi/>
              <w:ind w:left="0"/>
              <w:jc w:val="right"/>
              <w:rPr>
                <w:rFonts w:asciiTheme="majorBidi" w:hAnsiTheme="majorBidi" w:cstheme="majorBidi"/>
                <w:sz w:val="26"/>
                <w:szCs w:val="26"/>
                <w:rtl/>
              </w:rPr>
            </w:pPr>
            <w:r w:rsidRPr="00F424F9">
              <w:rPr>
                <w:rFonts w:asciiTheme="majorBidi" w:hAnsiTheme="majorBidi" w:cstheme="majorBidi"/>
                <w:sz w:val="26"/>
                <w:szCs w:val="26"/>
              </w:rPr>
              <w:t>ISBN</w:t>
            </w:r>
          </w:p>
        </w:tc>
      </w:tr>
      <w:tr w:rsidR="00D649BF" w:rsidTr="00437BAE">
        <w:trPr>
          <w:jc w:val="center"/>
        </w:trPr>
        <w:tc>
          <w:tcPr>
            <w:tcW w:w="7366" w:type="dxa"/>
          </w:tcPr>
          <w:p w:rsidR="00D649BF" w:rsidRPr="006065AA" w:rsidRDefault="00D649BF" w:rsidP="00231A83">
            <w:pPr>
              <w:pStyle w:val="ListParagraph"/>
              <w:bidi/>
              <w:ind w:left="0"/>
              <w:rPr>
                <w:rFonts w:asciiTheme="majorBidi" w:hAnsiTheme="majorBidi" w:cstheme="majorBidi"/>
                <w:sz w:val="24"/>
                <w:szCs w:val="24"/>
                <w:rtl/>
              </w:rPr>
            </w:pPr>
          </w:p>
        </w:tc>
        <w:tc>
          <w:tcPr>
            <w:tcW w:w="3197" w:type="dxa"/>
          </w:tcPr>
          <w:p w:rsidR="00D649BF" w:rsidRPr="00F424F9" w:rsidRDefault="00D649BF"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(Arabic)</w:t>
            </w:r>
          </w:p>
        </w:tc>
      </w:tr>
      <w:tr w:rsidR="00D649BF" w:rsidTr="00437BAE">
        <w:trPr>
          <w:jc w:val="center"/>
        </w:trPr>
        <w:tc>
          <w:tcPr>
            <w:tcW w:w="7366" w:type="dxa"/>
          </w:tcPr>
          <w:p w:rsidR="00D649BF" w:rsidRPr="00B1036B" w:rsidRDefault="00D649BF" w:rsidP="00F4558D">
            <w:pPr>
              <w:pStyle w:val="Style"/>
              <w:ind w:hanging="18"/>
              <w:jc w:val="lowKashida"/>
              <w:rPr>
                <w:rFonts w:asciiTheme="majorBidi" w:hAnsiTheme="majorBidi" w:cstheme="majorBidi"/>
              </w:rPr>
            </w:pPr>
          </w:p>
        </w:tc>
        <w:tc>
          <w:tcPr>
            <w:tcW w:w="3197" w:type="dxa"/>
          </w:tcPr>
          <w:p w:rsidR="00D649BF" w:rsidRPr="00F424F9" w:rsidRDefault="00D649BF"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Key Words (English )</w:t>
            </w:r>
          </w:p>
        </w:tc>
      </w:tr>
      <w:tr w:rsidR="00D649BF" w:rsidTr="00437BAE">
        <w:trPr>
          <w:jc w:val="center"/>
        </w:trPr>
        <w:tc>
          <w:tcPr>
            <w:tcW w:w="7366" w:type="dxa"/>
          </w:tcPr>
          <w:p w:rsidR="00D649BF" w:rsidRPr="0011031B" w:rsidRDefault="00D649BF" w:rsidP="00F4558D">
            <w:pPr>
              <w:pStyle w:val="ListParagraph"/>
              <w:ind w:left="0"/>
              <w:jc w:val="lowKashida"/>
              <w:rPr>
                <w:rFonts w:asciiTheme="majorBidi" w:hAnsiTheme="majorBidi" w:cstheme="majorBidi"/>
                <w:sz w:val="24"/>
                <w:szCs w:val="24"/>
                <w:rtl/>
              </w:rPr>
            </w:pPr>
            <w:r w:rsidRPr="0011031B">
              <w:rPr>
                <w:rFonts w:asciiTheme="majorBidi" w:hAnsiTheme="majorBidi" w:cstheme="majorBidi"/>
                <w:sz w:val="24"/>
                <w:szCs w:val="24"/>
              </w:rPr>
              <w:t xml:space="preserve"> Symposium on University Education in the Era of Information Technology: Prospects and Challenges, Al-</w:t>
            </w:r>
            <w:proofErr w:type="spellStart"/>
            <w:r w:rsidRPr="0011031B">
              <w:rPr>
                <w:rFonts w:asciiTheme="majorBidi" w:hAnsiTheme="majorBidi" w:cstheme="majorBidi"/>
                <w:sz w:val="24"/>
                <w:szCs w:val="24"/>
              </w:rPr>
              <w:t>Madinah</w:t>
            </w:r>
            <w:proofErr w:type="spellEnd"/>
            <w:r w:rsidRPr="0011031B">
              <w:rPr>
                <w:rFonts w:asciiTheme="majorBidi" w:hAnsiTheme="majorBidi" w:cstheme="majorBidi"/>
                <w:sz w:val="24"/>
                <w:szCs w:val="24"/>
              </w:rPr>
              <w:t xml:space="preserve"> Al-</w:t>
            </w:r>
            <w:proofErr w:type="spellStart"/>
            <w:r w:rsidRPr="0011031B">
              <w:rPr>
                <w:rFonts w:asciiTheme="majorBidi" w:hAnsiTheme="majorBidi" w:cstheme="majorBidi"/>
                <w:sz w:val="24"/>
                <w:szCs w:val="24"/>
              </w:rPr>
              <w:t>Monawwrah</w:t>
            </w:r>
            <w:proofErr w:type="spellEnd"/>
            <w:r w:rsidRPr="0011031B">
              <w:rPr>
                <w:rFonts w:asciiTheme="majorBidi" w:hAnsiTheme="majorBidi" w:cstheme="majorBidi"/>
                <w:sz w:val="24"/>
                <w:szCs w:val="24"/>
              </w:rPr>
              <w:t xml:space="preserve">, </w:t>
            </w:r>
            <w:proofErr w:type="spellStart"/>
            <w:r w:rsidRPr="0011031B">
              <w:rPr>
                <w:rFonts w:asciiTheme="majorBidi" w:hAnsiTheme="majorBidi" w:cstheme="majorBidi"/>
                <w:sz w:val="24"/>
                <w:szCs w:val="24"/>
              </w:rPr>
              <w:t>Taibah</w:t>
            </w:r>
            <w:proofErr w:type="spellEnd"/>
            <w:r w:rsidRPr="0011031B">
              <w:rPr>
                <w:rFonts w:asciiTheme="majorBidi" w:hAnsiTheme="majorBidi" w:cstheme="majorBidi"/>
                <w:sz w:val="24"/>
                <w:szCs w:val="24"/>
              </w:rPr>
              <w:t xml:space="preserve"> University, May 2011.</w:t>
            </w:r>
          </w:p>
        </w:tc>
        <w:tc>
          <w:tcPr>
            <w:tcW w:w="3197" w:type="dxa"/>
          </w:tcPr>
          <w:p w:rsidR="00D649BF" w:rsidRPr="00F424F9" w:rsidRDefault="00D649BF"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Journal Name, or (Conference + place and date being held)</w:t>
            </w:r>
          </w:p>
        </w:tc>
      </w:tr>
      <w:tr w:rsidR="00D649BF" w:rsidTr="00437BAE">
        <w:trPr>
          <w:jc w:val="center"/>
        </w:trPr>
        <w:tc>
          <w:tcPr>
            <w:tcW w:w="7366" w:type="dxa"/>
          </w:tcPr>
          <w:p w:rsidR="00D649BF" w:rsidRPr="00480B62" w:rsidRDefault="00D649BF" w:rsidP="009D47B8">
            <w:pPr>
              <w:pStyle w:val="ListParagraph"/>
              <w:ind w:left="0"/>
              <w:jc w:val="lowKashida"/>
              <w:rPr>
                <w:rFonts w:asciiTheme="majorBidi" w:hAnsiTheme="majorBidi" w:cstheme="majorBidi"/>
                <w:sz w:val="24"/>
                <w:szCs w:val="24"/>
                <w:rtl/>
              </w:rPr>
            </w:pPr>
            <w:r w:rsidRPr="00480B62">
              <w:rPr>
                <w:rFonts w:asciiTheme="majorBidi" w:hAnsiTheme="majorBidi" w:cstheme="majorBidi"/>
                <w:sz w:val="24"/>
                <w:szCs w:val="24"/>
              </w:rPr>
              <w:t xml:space="preserve"> </w:t>
            </w:r>
          </w:p>
        </w:tc>
        <w:tc>
          <w:tcPr>
            <w:tcW w:w="3197" w:type="dxa"/>
          </w:tcPr>
          <w:p w:rsidR="00D649BF" w:rsidRPr="00F424F9" w:rsidRDefault="00D649BF"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Volume No. or Issue No. and the Number of Pages in case it has been published in a scientific journal</w:t>
            </w:r>
          </w:p>
        </w:tc>
      </w:tr>
      <w:tr w:rsidR="00D649BF" w:rsidTr="00437BAE">
        <w:trPr>
          <w:jc w:val="center"/>
        </w:trPr>
        <w:tc>
          <w:tcPr>
            <w:tcW w:w="7366" w:type="dxa"/>
          </w:tcPr>
          <w:p w:rsidR="00F31FAD" w:rsidRDefault="00F31FAD" w:rsidP="00F31FAD">
            <w:pPr>
              <w:bidi/>
              <w:jc w:val="both"/>
              <w:rPr>
                <w:rtl/>
              </w:rPr>
            </w:pPr>
            <w:r>
              <w:rPr>
                <w:rFonts w:hint="cs"/>
                <w:rtl/>
              </w:rPr>
              <w:t xml:space="preserve">تكتسب اليوم وسائل المعامل المبنية على الواقع الإفتراضي شهرة واسعة في عدد من المجالات العلمية والتدريب الصناعي وكذلك في عدد من التطبيقات الأخرى ، ومن ضمن هذه المجالات مجال بيئات التعليم الإلكتروني المبنية على الواقع الإفتراضي. ذلك بسبب توفر بيئات الواقع الإفتراضية والتقنيات التي تدعمها بتكاليف منخفضة نسبياً ، مما دفع مصممي معامل الواقع الإفتراضي إلى تنفيذ مثل هذه الوسائل الخاصة بالمعامل بشكل فعال واقل تكلفة في المدارس والجامعات وذلك من أجل ردم الهوة الناتجة عن نقص المعدات التي لا يمكن توفيرها نظراً لارتفاع تكاليفها. </w:t>
            </w:r>
          </w:p>
          <w:p w:rsidR="00D649BF" w:rsidRPr="00F31FAD" w:rsidRDefault="00F31FAD" w:rsidP="00F31FAD">
            <w:pPr>
              <w:bidi/>
              <w:jc w:val="both"/>
              <w:rPr>
                <w:rtl/>
              </w:rPr>
            </w:pPr>
            <w:r>
              <w:rPr>
                <w:rFonts w:hint="cs"/>
                <w:rtl/>
              </w:rPr>
              <w:t xml:space="preserve">في هذه الورقة العلمية، قمنا بعرض تصميم وتنفيذ لوسائل تعليمية للمعامل الخاصة بالتعليم الإلكتروني يمكن استخدامها في تعليم الرسوميات والصور المتحركة الخاصة بلغة النمذجة الخاصة بالواقع الإفتراضي والمسماة </w:t>
            </w:r>
            <w:r>
              <w:t>VRML</w:t>
            </w:r>
            <w:r>
              <w:rPr>
                <w:rFonts w:hint="cs"/>
                <w:rtl/>
              </w:rPr>
              <w:t>. تم تنفيذ هذه الوسائل الخاصة بمعامل الواقع الإفتراضي عن طريق استخدام البرمجيات التجارية المتوفرة في السوق ، ومن بين هذه البرمجيات أدوات نشر وسائط الكتب الإلكترونية (</w:t>
            </w:r>
            <w:r w:rsidRPr="0011031B">
              <w:rPr>
                <w:rFonts w:asciiTheme="majorBidi" w:hAnsiTheme="majorBidi" w:cstheme="majorBidi"/>
              </w:rPr>
              <w:t>e-Book multimedia authoring tools</w:t>
            </w:r>
            <w:r>
              <w:rPr>
                <w:rFonts w:asciiTheme="majorBidi" w:hAnsiTheme="majorBidi" w:cstheme="majorBidi" w:hint="cs"/>
                <w:rtl/>
              </w:rPr>
              <w:t xml:space="preserve">) و (محرر النصوص </w:t>
            </w:r>
            <w:r w:rsidRPr="0011031B">
              <w:rPr>
                <w:rFonts w:asciiTheme="majorBidi" w:hAnsiTheme="majorBidi" w:cstheme="majorBidi"/>
              </w:rPr>
              <w:t>VRML-Pad</w:t>
            </w:r>
            <w:r>
              <w:rPr>
                <w:rFonts w:asciiTheme="majorBidi" w:hAnsiTheme="majorBidi" w:cstheme="majorBidi" w:hint="cs"/>
                <w:rtl/>
              </w:rPr>
              <w:t xml:space="preserve">) و (مستعرض الرسومات </w:t>
            </w:r>
            <w:r w:rsidRPr="0011031B">
              <w:rPr>
                <w:rFonts w:asciiTheme="majorBidi" w:hAnsiTheme="majorBidi" w:cstheme="majorBidi"/>
              </w:rPr>
              <w:t>Cortona3D</w:t>
            </w:r>
            <w:r>
              <w:rPr>
                <w:rFonts w:asciiTheme="majorBidi" w:hAnsiTheme="majorBidi" w:cstheme="majorBidi" w:hint="cs"/>
                <w:rtl/>
              </w:rPr>
              <w:t xml:space="preserve">) و(لغة تصميم صفحات الإنترنت </w:t>
            </w:r>
            <w:r w:rsidRPr="0011031B">
              <w:rPr>
                <w:rFonts w:asciiTheme="majorBidi" w:hAnsiTheme="majorBidi" w:cstheme="majorBidi"/>
              </w:rPr>
              <w:t>HTML</w:t>
            </w:r>
            <w:r>
              <w:rPr>
                <w:rFonts w:asciiTheme="majorBidi" w:hAnsiTheme="majorBidi" w:cstheme="majorBidi" w:hint="cs"/>
                <w:rtl/>
              </w:rPr>
              <w:t xml:space="preserve">). تم تصميم وتنفيذ الوسائل التعليمية لمعامل الواقع الإفتراضي للعمل كأداة تعليم الكتروني تكيفي يعتمد على الإنترنت حيث وانها تحتوي على محتوى الكتروني لبرمجيات محرر النصوص </w:t>
            </w:r>
            <w:r w:rsidRPr="0011031B">
              <w:rPr>
                <w:rFonts w:asciiTheme="majorBidi" w:hAnsiTheme="majorBidi" w:cstheme="majorBidi"/>
              </w:rPr>
              <w:t>VRML</w:t>
            </w:r>
            <w:r>
              <w:rPr>
                <w:rFonts w:asciiTheme="majorBidi" w:hAnsiTheme="majorBidi" w:cstheme="majorBidi" w:hint="cs"/>
                <w:rtl/>
              </w:rPr>
              <w:t xml:space="preserve"> التكيفية والتي يمكن أن يتم تخصيصها حسب اساليب الطلاب التعلمية. تستخدم الوسائل التعليمية لمعامل الواقع الإفتراضي بشكل </w:t>
            </w:r>
            <w:r>
              <w:rPr>
                <w:rFonts w:asciiTheme="majorBidi" w:hAnsiTheme="majorBidi" w:cstheme="majorBidi" w:hint="cs"/>
                <w:rtl/>
              </w:rPr>
              <w:lastRenderedPageBreak/>
              <w:t xml:space="preserve">فعال في تدريس طلاب الدراسات العليا في مجال المواد المتقدمة الخاصة برسومات الحاسوب في كلية الحاسبات وتقنية المعلومات بجامعة الملك عبد العزيز </w:t>
            </w:r>
            <w:r>
              <w:rPr>
                <w:rFonts w:asciiTheme="majorBidi" w:hAnsiTheme="majorBidi" w:cstheme="majorBidi"/>
                <w:rtl/>
              </w:rPr>
              <w:t>–</w:t>
            </w:r>
            <w:r>
              <w:rPr>
                <w:rFonts w:asciiTheme="majorBidi" w:hAnsiTheme="majorBidi" w:cstheme="majorBidi" w:hint="cs"/>
                <w:rtl/>
              </w:rPr>
              <w:t xml:space="preserve"> جدة </w:t>
            </w:r>
            <w:r>
              <w:rPr>
                <w:rFonts w:asciiTheme="majorBidi" w:hAnsiTheme="majorBidi" w:cstheme="majorBidi"/>
                <w:rtl/>
              </w:rPr>
              <w:t>–</w:t>
            </w:r>
            <w:r>
              <w:rPr>
                <w:rFonts w:asciiTheme="majorBidi" w:hAnsiTheme="majorBidi" w:cstheme="majorBidi" w:hint="cs"/>
                <w:rtl/>
              </w:rPr>
              <w:t xml:space="preserve"> المملكة العربية السعودية. ولقد أثبتت نتائج التقييم فعالية استخدام وسائل المعامل المبنية على الواقع الإفتراضي في التعليم الإلكتروني. ولقد تم عرض ومناقشة نتائج الرسوميات ثلاثية الأبعاد والرسوم المتحركة باستخدام وسائل المعامل المبنية على الواقع الإفتراضي باسهاب. يتضح مما سبق أن استخدام وسائل معامل الواقع الإفتراضي يمكن أن تحسن من جودة التعليم عن طريق جذب انتباه الطلاب نحو المواد التعليمية المختلفة.</w:t>
            </w:r>
          </w:p>
        </w:tc>
        <w:tc>
          <w:tcPr>
            <w:tcW w:w="3197" w:type="dxa"/>
          </w:tcPr>
          <w:p w:rsidR="00D649BF" w:rsidRPr="00F424F9" w:rsidRDefault="00D649BF"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lastRenderedPageBreak/>
              <w:t>Research Abstract (Arabic)</w:t>
            </w:r>
          </w:p>
          <w:p w:rsidR="00D649BF" w:rsidRPr="00F424F9" w:rsidRDefault="00D649BF" w:rsidP="005515FC">
            <w:pPr>
              <w:pStyle w:val="ListParagraph"/>
              <w:bidi/>
              <w:ind w:left="0"/>
              <w:jc w:val="right"/>
              <w:rPr>
                <w:rFonts w:asciiTheme="majorBidi" w:hAnsiTheme="majorBidi" w:cstheme="majorBidi"/>
                <w:sz w:val="26"/>
                <w:szCs w:val="26"/>
                <w:rtl/>
              </w:rPr>
            </w:pPr>
          </w:p>
        </w:tc>
      </w:tr>
      <w:tr w:rsidR="00D649BF" w:rsidTr="00437BAE">
        <w:trPr>
          <w:trHeight w:val="576"/>
          <w:jc w:val="center"/>
        </w:trPr>
        <w:tc>
          <w:tcPr>
            <w:tcW w:w="7366" w:type="dxa"/>
          </w:tcPr>
          <w:p w:rsidR="00D649BF" w:rsidRPr="00D649BF" w:rsidRDefault="00D649BF" w:rsidP="00D649BF">
            <w:pPr>
              <w:pStyle w:val="Default"/>
              <w:jc w:val="lowKashida"/>
              <w:rPr>
                <w:rFonts w:asciiTheme="majorBidi" w:hAnsiTheme="majorBidi" w:cstheme="majorBidi"/>
                <w:color w:val="auto"/>
                <w:rtl/>
              </w:rPr>
            </w:pPr>
            <w:bookmarkStart w:id="0" w:name="_Hlk291760784"/>
            <w:r w:rsidRPr="0011031B">
              <w:rPr>
                <w:rFonts w:asciiTheme="majorBidi" w:hAnsiTheme="majorBidi" w:cstheme="majorBidi"/>
                <w:color w:val="auto"/>
              </w:rPr>
              <w:lastRenderedPageBreak/>
              <w:t xml:space="preserve">Nowadays, Virtual reality (VR) based laboratory tools are gaining more popularity in many different science and industrial training fields and applications, among these </w:t>
            </w:r>
            <w:proofErr w:type="gramStart"/>
            <w:r w:rsidRPr="0011031B">
              <w:rPr>
                <w:rFonts w:asciiTheme="majorBidi" w:hAnsiTheme="majorBidi" w:cstheme="majorBidi"/>
                <w:color w:val="auto"/>
              </w:rPr>
              <w:t>are  e</w:t>
            </w:r>
            <w:proofErr w:type="gramEnd"/>
            <w:r w:rsidRPr="0011031B">
              <w:rPr>
                <w:rFonts w:asciiTheme="majorBidi" w:hAnsiTheme="majorBidi" w:cstheme="majorBidi"/>
                <w:color w:val="auto"/>
              </w:rPr>
              <w:t>-learning VR environments. These because of VR environments and technologies are available; relatively; in low cost. This helps and encourages   VR lab designers to implement such Lab facilities and tools effectively and economically, in schools and universities to fill in the gaps exist due to the lack of equipments that cannot be offered easily due to their expensive cost. In this paper, a design and implementation for a virtual reality e-learning lab tool that can be used for teaching Virtual Reality Modeling Language (VRML) graphics and animation is presented. This VR Lab tool is implemented using the commercial software available in the market; among these are e-Book multimedia authoring tools, VRML-Pad text editor, Cortona3D graphics viewer, and HTML web page design language. The proposed VR-Lab tool is designed and implemented to work as an adaptive e-learning web based tool, since it contains an adaptive VRML e-contents that are allocated according to each individual students learning styles.  This VR-Lab tool is used effectively for teaching postgraduate students in the advanced course of computer graphics at the faculty of computing and information technology, King Abdul-Aziz University in Jeddah, Saudi Arabia. Evaluation results proved the effectiveness of this VR-Lab tool in e-learning. Some of the 3D graphics and animation results; using the VL Lab tool experiments; are given and investigated in details. Using these VR Lab facilitates can improve quality of education by increasing attraction of educational subjects.</w:t>
            </w:r>
          </w:p>
        </w:tc>
        <w:tc>
          <w:tcPr>
            <w:tcW w:w="3197" w:type="dxa"/>
          </w:tcPr>
          <w:p w:rsidR="00D649BF" w:rsidRPr="00F424F9" w:rsidRDefault="00D649BF" w:rsidP="005515FC">
            <w:pPr>
              <w:pStyle w:val="ListParagraph"/>
              <w:bidi/>
              <w:ind w:left="0"/>
              <w:jc w:val="right"/>
              <w:rPr>
                <w:rFonts w:asciiTheme="majorBidi" w:hAnsiTheme="majorBidi" w:cstheme="majorBidi"/>
                <w:sz w:val="26"/>
                <w:szCs w:val="26"/>
                <w:rtl/>
              </w:rPr>
            </w:pPr>
            <w:r>
              <w:rPr>
                <w:rFonts w:asciiTheme="majorBidi" w:hAnsiTheme="majorBidi" w:cstheme="majorBidi"/>
                <w:sz w:val="26"/>
                <w:szCs w:val="26"/>
              </w:rPr>
              <w:t>Research Abstract (English)</w:t>
            </w:r>
          </w:p>
          <w:p w:rsidR="00D649BF" w:rsidRPr="00F424F9" w:rsidRDefault="00D649BF" w:rsidP="005515FC">
            <w:pPr>
              <w:pStyle w:val="ListParagraph"/>
              <w:bidi/>
              <w:ind w:left="0"/>
              <w:rPr>
                <w:rFonts w:asciiTheme="majorBidi" w:hAnsiTheme="majorBidi" w:cstheme="majorBidi"/>
                <w:sz w:val="26"/>
                <w:szCs w:val="26"/>
                <w:rtl/>
              </w:rPr>
            </w:pPr>
          </w:p>
        </w:tc>
      </w:tr>
      <w:bookmarkEnd w:id="0"/>
    </w:tbl>
    <w:p w:rsidR="00647637" w:rsidRDefault="00647637"/>
    <w:sectPr w:rsidR="00647637" w:rsidSect="005C06E5">
      <w:pgSz w:w="11909" w:h="16834" w:code="14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02454"/>
    <w:multiLevelType w:val="hybridMultilevel"/>
    <w:tmpl w:val="A3BA87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displayVerticalDrawingGridEvery w:val="2"/>
  <w:characterSpacingControl w:val="doNotCompress"/>
  <w:compat/>
  <w:rsids>
    <w:rsidRoot w:val="00437BAE"/>
    <w:rsid w:val="00013C31"/>
    <w:rsid w:val="000144A0"/>
    <w:rsid w:val="00031284"/>
    <w:rsid w:val="0003627C"/>
    <w:rsid w:val="00040D38"/>
    <w:rsid w:val="00043D14"/>
    <w:rsid w:val="00044E7D"/>
    <w:rsid w:val="00046D64"/>
    <w:rsid w:val="000521D8"/>
    <w:rsid w:val="00052ACA"/>
    <w:rsid w:val="0005486D"/>
    <w:rsid w:val="00057815"/>
    <w:rsid w:val="00075AE0"/>
    <w:rsid w:val="00082402"/>
    <w:rsid w:val="00084B0D"/>
    <w:rsid w:val="000B225F"/>
    <w:rsid w:val="000B2C41"/>
    <w:rsid w:val="000B651F"/>
    <w:rsid w:val="000C5890"/>
    <w:rsid w:val="000D0A7E"/>
    <w:rsid w:val="000D1B55"/>
    <w:rsid w:val="000D4A55"/>
    <w:rsid w:val="000E5986"/>
    <w:rsid w:val="000E71F9"/>
    <w:rsid w:val="000F39D2"/>
    <w:rsid w:val="00120AC7"/>
    <w:rsid w:val="00126209"/>
    <w:rsid w:val="00132589"/>
    <w:rsid w:val="00133831"/>
    <w:rsid w:val="001374AA"/>
    <w:rsid w:val="00141F4C"/>
    <w:rsid w:val="00142120"/>
    <w:rsid w:val="0014751B"/>
    <w:rsid w:val="001521E0"/>
    <w:rsid w:val="001621C3"/>
    <w:rsid w:val="001863D8"/>
    <w:rsid w:val="0019235A"/>
    <w:rsid w:val="001A4C98"/>
    <w:rsid w:val="001A655F"/>
    <w:rsid w:val="001D234D"/>
    <w:rsid w:val="001D27EF"/>
    <w:rsid w:val="001D7B16"/>
    <w:rsid w:val="001E118F"/>
    <w:rsid w:val="002055A2"/>
    <w:rsid w:val="0021211A"/>
    <w:rsid w:val="00231A83"/>
    <w:rsid w:val="00265559"/>
    <w:rsid w:val="00277D98"/>
    <w:rsid w:val="00282FA3"/>
    <w:rsid w:val="002910CD"/>
    <w:rsid w:val="00296ED4"/>
    <w:rsid w:val="002A1436"/>
    <w:rsid w:val="002B34B2"/>
    <w:rsid w:val="002B3C73"/>
    <w:rsid w:val="002C31B0"/>
    <w:rsid w:val="002C44DF"/>
    <w:rsid w:val="002E29AE"/>
    <w:rsid w:val="00316BB7"/>
    <w:rsid w:val="00322E6E"/>
    <w:rsid w:val="00324D02"/>
    <w:rsid w:val="00341513"/>
    <w:rsid w:val="00350FBE"/>
    <w:rsid w:val="003521F1"/>
    <w:rsid w:val="00367097"/>
    <w:rsid w:val="00376643"/>
    <w:rsid w:val="003828C5"/>
    <w:rsid w:val="00390486"/>
    <w:rsid w:val="00391597"/>
    <w:rsid w:val="00392969"/>
    <w:rsid w:val="00393D80"/>
    <w:rsid w:val="003A78A7"/>
    <w:rsid w:val="003B4865"/>
    <w:rsid w:val="003D1B5A"/>
    <w:rsid w:val="003D4E03"/>
    <w:rsid w:val="003E2579"/>
    <w:rsid w:val="003E5DD8"/>
    <w:rsid w:val="003F77A5"/>
    <w:rsid w:val="004071C7"/>
    <w:rsid w:val="00412670"/>
    <w:rsid w:val="00430DBF"/>
    <w:rsid w:val="00435B19"/>
    <w:rsid w:val="00437BAE"/>
    <w:rsid w:val="0045726C"/>
    <w:rsid w:val="00474873"/>
    <w:rsid w:val="00475335"/>
    <w:rsid w:val="00476981"/>
    <w:rsid w:val="004807A1"/>
    <w:rsid w:val="00483624"/>
    <w:rsid w:val="00484468"/>
    <w:rsid w:val="004938F5"/>
    <w:rsid w:val="004B1B26"/>
    <w:rsid w:val="004D1C19"/>
    <w:rsid w:val="004D7195"/>
    <w:rsid w:val="004E1E38"/>
    <w:rsid w:val="004E3722"/>
    <w:rsid w:val="004E76A9"/>
    <w:rsid w:val="004F42D4"/>
    <w:rsid w:val="00501D0C"/>
    <w:rsid w:val="00503F36"/>
    <w:rsid w:val="005141CB"/>
    <w:rsid w:val="00514647"/>
    <w:rsid w:val="00537D76"/>
    <w:rsid w:val="00546264"/>
    <w:rsid w:val="00556AEA"/>
    <w:rsid w:val="00561CDB"/>
    <w:rsid w:val="0056402D"/>
    <w:rsid w:val="00570B23"/>
    <w:rsid w:val="00575638"/>
    <w:rsid w:val="0058082F"/>
    <w:rsid w:val="00585BA0"/>
    <w:rsid w:val="005B1AC3"/>
    <w:rsid w:val="005B341F"/>
    <w:rsid w:val="005B4698"/>
    <w:rsid w:val="005B4D92"/>
    <w:rsid w:val="005B5800"/>
    <w:rsid w:val="005C06E5"/>
    <w:rsid w:val="005E1B5F"/>
    <w:rsid w:val="005E24E2"/>
    <w:rsid w:val="005F37F1"/>
    <w:rsid w:val="005F75EB"/>
    <w:rsid w:val="00605632"/>
    <w:rsid w:val="0060609E"/>
    <w:rsid w:val="006065AA"/>
    <w:rsid w:val="00607703"/>
    <w:rsid w:val="006133CC"/>
    <w:rsid w:val="00615FFA"/>
    <w:rsid w:val="006328DF"/>
    <w:rsid w:val="00647637"/>
    <w:rsid w:val="00652634"/>
    <w:rsid w:val="0065697D"/>
    <w:rsid w:val="006616F6"/>
    <w:rsid w:val="006620E4"/>
    <w:rsid w:val="00670EE6"/>
    <w:rsid w:val="006737CA"/>
    <w:rsid w:val="006775FD"/>
    <w:rsid w:val="00680FBB"/>
    <w:rsid w:val="006B0622"/>
    <w:rsid w:val="006B2344"/>
    <w:rsid w:val="006B4B5A"/>
    <w:rsid w:val="006B5A2F"/>
    <w:rsid w:val="006B76BA"/>
    <w:rsid w:val="006C2F25"/>
    <w:rsid w:val="006C77AE"/>
    <w:rsid w:val="006E47AF"/>
    <w:rsid w:val="006E7420"/>
    <w:rsid w:val="006F0CA3"/>
    <w:rsid w:val="006F3510"/>
    <w:rsid w:val="00701884"/>
    <w:rsid w:val="007059A8"/>
    <w:rsid w:val="0072330B"/>
    <w:rsid w:val="00741D93"/>
    <w:rsid w:val="00744F18"/>
    <w:rsid w:val="00746BA3"/>
    <w:rsid w:val="00761199"/>
    <w:rsid w:val="007623C2"/>
    <w:rsid w:val="007624FB"/>
    <w:rsid w:val="007650E8"/>
    <w:rsid w:val="007841BF"/>
    <w:rsid w:val="00796E1A"/>
    <w:rsid w:val="007A48FE"/>
    <w:rsid w:val="007A58F4"/>
    <w:rsid w:val="007B1484"/>
    <w:rsid w:val="007B5B6B"/>
    <w:rsid w:val="007D7344"/>
    <w:rsid w:val="007E0E6F"/>
    <w:rsid w:val="007E26DB"/>
    <w:rsid w:val="007E463D"/>
    <w:rsid w:val="007E7D77"/>
    <w:rsid w:val="007F2052"/>
    <w:rsid w:val="007F256C"/>
    <w:rsid w:val="0080691E"/>
    <w:rsid w:val="00817512"/>
    <w:rsid w:val="00823E47"/>
    <w:rsid w:val="00830DF6"/>
    <w:rsid w:val="00834CB7"/>
    <w:rsid w:val="00847142"/>
    <w:rsid w:val="008476C8"/>
    <w:rsid w:val="00853BD7"/>
    <w:rsid w:val="008543AB"/>
    <w:rsid w:val="00870154"/>
    <w:rsid w:val="00873432"/>
    <w:rsid w:val="008740BE"/>
    <w:rsid w:val="008741B6"/>
    <w:rsid w:val="008745E1"/>
    <w:rsid w:val="00875E12"/>
    <w:rsid w:val="0088027D"/>
    <w:rsid w:val="00882155"/>
    <w:rsid w:val="008848FE"/>
    <w:rsid w:val="0089433D"/>
    <w:rsid w:val="00896F0F"/>
    <w:rsid w:val="008A037B"/>
    <w:rsid w:val="008B33AC"/>
    <w:rsid w:val="008E0C1F"/>
    <w:rsid w:val="008E1FD9"/>
    <w:rsid w:val="008E5A7A"/>
    <w:rsid w:val="008E6805"/>
    <w:rsid w:val="00910C39"/>
    <w:rsid w:val="00917B33"/>
    <w:rsid w:val="009300D4"/>
    <w:rsid w:val="00945C4A"/>
    <w:rsid w:val="00963C41"/>
    <w:rsid w:val="00964872"/>
    <w:rsid w:val="0096515D"/>
    <w:rsid w:val="00971490"/>
    <w:rsid w:val="00971906"/>
    <w:rsid w:val="0097478D"/>
    <w:rsid w:val="00985708"/>
    <w:rsid w:val="009A3641"/>
    <w:rsid w:val="009A57A0"/>
    <w:rsid w:val="009A77D0"/>
    <w:rsid w:val="009A7E3D"/>
    <w:rsid w:val="009C5E3A"/>
    <w:rsid w:val="009D47B8"/>
    <w:rsid w:val="009E0701"/>
    <w:rsid w:val="009F3C57"/>
    <w:rsid w:val="00A04C98"/>
    <w:rsid w:val="00A06B11"/>
    <w:rsid w:val="00A176DA"/>
    <w:rsid w:val="00A203EC"/>
    <w:rsid w:val="00A2151D"/>
    <w:rsid w:val="00A21EE2"/>
    <w:rsid w:val="00A25B8A"/>
    <w:rsid w:val="00A4724E"/>
    <w:rsid w:val="00A47674"/>
    <w:rsid w:val="00A63C16"/>
    <w:rsid w:val="00A67C95"/>
    <w:rsid w:val="00A7358F"/>
    <w:rsid w:val="00A83E56"/>
    <w:rsid w:val="00A91196"/>
    <w:rsid w:val="00AA17A5"/>
    <w:rsid w:val="00AA57B6"/>
    <w:rsid w:val="00AA6665"/>
    <w:rsid w:val="00AB173A"/>
    <w:rsid w:val="00AB61C0"/>
    <w:rsid w:val="00AC0D19"/>
    <w:rsid w:val="00AC359F"/>
    <w:rsid w:val="00AD27D5"/>
    <w:rsid w:val="00B0544F"/>
    <w:rsid w:val="00B12C04"/>
    <w:rsid w:val="00B31931"/>
    <w:rsid w:val="00B616CE"/>
    <w:rsid w:val="00B81A16"/>
    <w:rsid w:val="00B823D9"/>
    <w:rsid w:val="00B84B00"/>
    <w:rsid w:val="00BA72D9"/>
    <w:rsid w:val="00BA787A"/>
    <w:rsid w:val="00BB7BD8"/>
    <w:rsid w:val="00BC76A3"/>
    <w:rsid w:val="00BD69FA"/>
    <w:rsid w:val="00BE1FFE"/>
    <w:rsid w:val="00BE419D"/>
    <w:rsid w:val="00BF1772"/>
    <w:rsid w:val="00BF2FAC"/>
    <w:rsid w:val="00BF6E39"/>
    <w:rsid w:val="00C1641C"/>
    <w:rsid w:val="00C25189"/>
    <w:rsid w:val="00C26AC5"/>
    <w:rsid w:val="00C30C36"/>
    <w:rsid w:val="00C32D33"/>
    <w:rsid w:val="00C36E92"/>
    <w:rsid w:val="00C41D7A"/>
    <w:rsid w:val="00C56A94"/>
    <w:rsid w:val="00C65B10"/>
    <w:rsid w:val="00C730C7"/>
    <w:rsid w:val="00CB0A46"/>
    <w:rsid w:val="00CB78AB"/>
    <w:rsid w:val="00CB7ADC"/>
    <w:rsid w:val="00CC5F78"/>
    <w:rsid w:val="00CD7EBA"/>
    <w:rsid w:val="00CE0114"/>
    <w:rsid w:val="00CE654D"/>
    <w:rsid w:val="00CF076F"/>
    <w:rsid w:val="00D1375D"/>
    <w:rsid w:val="00D14694"/>
    <w:rsid w:val="00D14B96"/>
    <w:rsid w:val="00D23AE3"/>
    <w:rsid w:val="00D24F9D"/>
    <w:rsid w:val="00D355A4"/>
    <w:rsid w:val="00D40584"/>
    <w:rsid w:val="00D649BF"/>
    <w:rsid w:val="00D72093"/>
    <w:rsid w:val="00D80A44"/>
    <w:rsid w:val="00D819D7"/>
    <w:rsid w:val="00DA1B26"/>
    <w:rsid w:val="00DA4431"/>
    <w:rsid w:val="00DA5E8A"/>
    <w:rsid w:val="00DB2956"/>
    <w:rsid w:val="00DC6C66"/>
    <w:rsid w:val="00DE616A"/>
    <w:rsid w:val="00DF0D04"/>
    <w:rsid w:val="00DF4A68"/>
    <w:rsid w:val="00E00746"/>
    <w:rsid w:val="00E01E25"/>
    <w:rsid w:val="00E138B7"/>
    <w:rsid w:val="00E15AA5"/>
    <w:rsid w:val="00E15D95"/>
    <w:rsid w:val="00E201DA"/>
    <w:rsid w:val="00E26F53"/>
    <w:rsid w:val="00E30086"/>
    <w:rsid w:val="00E31B27"/>
    <w:rsid w:val="00E31CAE"/>
    <w:rsid w:val="00E3357F"/>
    <w:rsid w:val="00E33640"/>
    <w:rsid w:val="00E34406"/>
    <w:rsid w:val="00E35BCF"/>
    <w:rsid w:val="00E36128"/>
    <w:rsid w:val="00E405D5"/>
    <w:rsid w:val="00E43266"/>
    <w:rsid w:val="00E43D26"/>
    <w:rsid w:val="00E52DC4"/>
    <w:rsid w:val="00E62C15"/>
    <w:rsid w:val="00E778A7"/>
    <w:rsid w:val="00E84B6E"/>
    <w:rsid w:val="00EA3E19"/>
    <w:rsid w:val="00EC0C33"/>
    <w:rsid w:val="00EC2A01"/>
    <w:rsid w:val="00ED4609"/>
    <w:rsid w:val="00EE31F5"/>
    <w:rsid w:val="00EF183B"/>
    <w:rsid w:val="00EF72F8"/>
    <w:rsid w:val="00F00C88"/>
    <w:rsid w:val="00F12F47"/>
    <w:rsid w:val="00F16CCA"/>
    <w:rsid w:val="00F17C5F"/>
    <w:rsid w:val="00F3068F"/>
    <w:rsid w:val="00F31FAD"/>
    <w:rsid w:val="00F40ED5"/>
    <w:rsid w:val="00F50A79"/>
    <w:rsid w:val="00F50DDC"/>
    <w:rsid w:val="00F62D96"/>
    <w:rsid w:val="00F70BA8"/>
    <w:rsid w:val="00F72CCF"/>
    <w:rsid w:val="00F74F56"/>
    <w:rsid w:val="00F947D1"/>
    <w:rsid w:val="00FA2119"/>
    <w:rsid w:val="00FB0F02"/>
    <w:rsid w:val="00FB1722"/>
    <w:rsid w:val="00FB3CD2"/>
    <w:rsid w:val="00FB6B12"/>
    <w:rsid w:val="00FC2573"/>
    <w:rsid w:val="00FD5B29"/>
    <w:rsid w:val="00FD6EB5"/>
    <w:rsid w:val="00FE0D84"/>
    <w:rsid w:val="00FE150E"/>
    <w:rsid w:val="00FE3FEC"/>
    <w:rsid w:val="00FE558C"/>
    <w:rsid w:val="00FF07E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B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7B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37BAE"/>
    <w:pPr>
      <w:ind w:left="720"/>
      <w:contextualSpacing/>
    </w:pPr>
  </w:style>
  <w:style w:type="paragraph" w:customStyle="1" w:styleId="Style">
    <w:name w:val="Style"/>
    <w:rsid w:val="00476981"/>
    <w:pPr>
      <w:widowControl w:val="0"/>
      <w:autoSpaceDE w:val="0"/>
      <w:autoSpaceDN w:val="0"/>
      <w:adjustRightInd w:val="0"/>
    </w:pPr>
    <w:rPr>
      <w:rFonts w:ascii="Arial" w:eastAsiaTheme="minorEastAsia" w:hAnsi="Arial" w:cs="Arial"/>
      <w:sz w:val="24"/>
      <w:szCs w:val="24"/>
    </w:rPr>
  </w:style>
  <w:style w:type="paragraph" w:customStyle="1" w:styleId="AB-Body">
    <w:name w:val="AB-Body"/>
    <w:basedOn w:val="Normal"/>
    <w:qFormat/>
    <w:rsid w:val="00607703"/>
    <w:pPr>
      <w:pBdr>
        <w:bottom w:val="single" w:sz="8" w:space="1" w:color="auto"/>
      </w:pBdr>
      <w:spacing w:after="0" w:line="240" w:lineRule="auto"/>
      <w:contextualSpacing/>
      <w:jc w:val="both"/>
    </w:pPr>
    <w:rPr>
      <w:rFonts w:ascii="Times New Roman" w:hAnsi="Times New Roman"/>
      <w:i/>
      <w:sz w:val="18"/>
      <w:lang w:val="en-GB"/>
    </w:rPr>
  </w:style>
  <w:style w:type="character" w:styleId="HTMLCite">
    <w:name w:val="HTML Cite"/>
    <w:basedOn w:val="DefaultParagraphFont"/>
    <w:uiPriority w:val="99"/>
    <w:semiHidden/>
    <w:unhideWhenUsed/>
    <w:rsid w:val="00DA5E8A"/>
    <w:rPr>
      <w:i w:val="0"/>
      <w:iCs w:val="0"/>
      <w:color w:val="0E774A"/>
    </w:rPr>
  </w:style>
  <w:style w:type="paragraph" w:styleId="Header">
    <w:name w:val="header"/>
    <w:basedOn w:val="Normal"/>
    <w:link w:val="HeaderChar"/>
    <w:uiPriority w:val="99"/>
    <w:unhideWhenUsed/>
    <w:rsid w:val="009D47B8"/>
    <w:pPr>
      <w:tabs>
        <w:tab w:val="center" w:pos="4320"/>
        <w:tab w:val="right" w:pos="8640"/>
      </w:tabs>
      <w:bidi/>
      <w:spacing w:after="0" w:line="240" w:lineRule="auto"/>
    </w:pPr>
    <w:rPr>
      <w:rFonts w:eastAsiaTheme="minorEastAsia"/>
    </w:rPr>
  </w:style>
  <w:style w:type="character" w:customStyle="1" w:styleId="HeaderChar">
    <w:name w:val="Header Char"/>
    <w:basedOn w:val="DefaultParagraphFont"/>
    <w:link w:val="Header"/>
    <w:uiPriority w:val="99"/>
    <w:rsid w:val="009D47B8"/>
    <w:rPr>
      <w:rFonts w:eastAsiaTheme="minorEastAsia"/>
    </w:rPr>
  </w:style>
  <w:style w:type="character" w:styleId="Hyperlink">
    <w:name w:val="Hyperlink"/>
    <w:basedOn w:val="DefaultParagraphFont"/>
    <w:rsid w:val="009D47B8"/>
    <w:rPr>
      <w:color w:val="0000FF"/>
      <w:u w:val="single"/>
    </w:rPr>
  </w:style>
  <w:style w:type="paragraph" w:customStyle="1" w:styleId="chbody">
    <w:name w:val="ch body"/>
    <w:basedOn w:val="Normal"/>
    <w:link w:val="chbodyChar"/>
    <w:qFormat/>
    <w:rsid w:val="009D47B8"/>
    <w:pPr>
      <w:spacing w:after="240" w:line="360" w:lineRule="auto"/>
      <w:jc w:val="both"/>
    </w:pPr>
    <w:rPr>
      <w:rFonts w:asciiTheme="majorBidi" w:hAnsiTheme="majorBidi" w:cstheme="majorBidi"/>
      <w:sz w:val="24"/>
      <w:szCs w:val="24"/>
    </w:rPr>
  </w:style>
  <w:style w:type="character" w:customStyle="1" w:styleId="chbodyChar">
    <w:name w:val="ch body Char"/>
    <w:basedOn w:val="DefaultParagraphFont"/>
    <w:link w:val="chbody"/>
    <w:rsid w:val="009D47B8"/>
    <w:rPr>
      <w:rFonts w:asciiTheme="majorBidi" w:hAnsiTheme="majorBidi" w:cstheme="majorBidi"/>
      <w:sz w:val="24"/>
      <w:szCs w:val="24"/>
    </w:rPr>
  </w:style>
  <w:style w:type="paragraph" w:customStyle="1" w:styleId="Default">
    <w:name w:val="Default"/>
    <w:rsid w:val="00D649BF"/>
    <w:pPr>
      <w:autoSpaceDE w:val="0"/>
      <w:autoSpaceDN w:val="0"/>
      <w:adjustRightInd w:val="0"/>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Abdullateef-7</dc:creator>
  <cp:lastModifiedBy>PC20</cp:lastModifiedBy>
  <cp:revision>2</cp:revision>
  <dcterms:created xsi:type="dcterms:W3CDTF">2011-05-30T17:00:00Z</dcterms:created>
  <dcterms:modified xsi:type="dcterms:W3CDTF">2011-05-30T17:00:00Z</dcterms:modified>
</cp:coreProperties>
</file>